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75" w:rsidRDefault="000E336E" w:rsidP="004B4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en-US"/>
        </w:rPr>
        <w:t xml:space="preserve">2015-2016  оқу жылы. </w:t>
      </w:r>
      <w:r w:rsidR="004B4C75">
        <w:rPr>
          <w:rFonts w:ascii="Times New Roman" w:hAnsi="Times New Roman" w:cs="Times New Roman"/>
          <w:b/>
          <w:sz w:val="24"/>
          <w:szCs w:val="24"/>
          <w:lang w:val="kk-KZ" w:eastAsia="en-US"/>
        </w:rPr>
        <w:t>Мамандықтар</w:t>
      </w:r>
      <w:r w:rsidR="004B4C75">
        <w:rPr>
          <w:rFonts w:ascii="Times New Roman" w:hAnsi="Times New Roman" w:cs="Times New Roman"/>
          <w:sz w:val="24"/>
          <w:szCs w:val="24"/>
          <w:lang w:val="kk-KZ"/>
        </w:rPr>
        <w:t xml:space="preserve">:    </w:t>
      </w:r>
      <w:r w:rsidR="004B4C75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«6М030100-Заң»</w:t>
      </w:r>
      <w:r w:rsidR="004B4C7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1-</w:t>
      </w:r>
      <w:r w:rsidR="004B4C75">
        <w:rPr>
          <w:rFonts w:ascii="Times New Roman" w:hAnsi="Times New Roman" w:cs="Times New Roman"/>
          <w:b/>
          <w:sz w:val="24"/>
          <w:szCs w:val="24"/>
          <w:lang w:val="kk-KZ"/>
        </w:rPr>
        <w:t>1-жылдық, 2-жылдык</w:t>
      </w:r>
    </w:p>
    <w:p w:rsidR="000A58B9" w:rsidRDefault="00C91B78" w:rsidP="000A5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4B2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A58B9" w:rsidRPr="004E4B2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0A58B9" w:rsidRPr="004E4B29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№ 3 модуль   «</w:t>
      </w:r>
      <w:r w:rsidR="000A58B9" w:rsidRPr="004E4B29">
        <w:rPr>
          <w:rFonts w:ascii="Times New Roman" w:hAnsi="Times New Roman" w:cs="Times New Roman"/>
          <w:b/>
          <w:sz w:val="24"/>
          <w:szCs w:val="24"/>
          <w:lang w:val="kk-KZ"/>
        </w:rPr>
        <w:t>Психология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 семинар сабактары</w:t>
      </w:r>
    </w:p>
    <w:p w:rsidR="0054039C" w:rsidRPr="00392CAC" w:rsidRDefault="0054039C" w:rsidP="00392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868A4" w:rsidRPr="00392CAC" w:rsidRDefault="0054039C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>1 Модуль  Психология ғылыми білімдер  жүйесі ретінде</w:t>
      </w:r>
    </w:p>
    <w:p w:rsidR="000A58B9" w:rsidRPr="00392CAC" w:rsidRDefault="00574F49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 w:eastAsia="en-US"/>
        </w:rPr>
        <w:t>1-семинар</w:t>
      </w:r>
      <w:r w:rsidRPr="00392CA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. 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>Психология ғылымының дамуының  тарихи контексі.</w:t>
      </w:r>
    </w:p>
    <w:p w:rsidR="00574F49" w:rsidRPr="00D34602" w:rsidRDefault="00574F49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2-семинар.  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>Психологияның зерттеу әдістері.</w:t>
      </w:r>
      <w:r w:rsidR="00D34602" w:rsidRPr="00D346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34602" w:rsidRPr="00D34602">
        <w:rPr>
          <w:rFonts w:ascii="Times New Roman" w:hAnsi="Times New Roman" w:cs="Times New Roman"/>
          <w:sz w:val="28"/>
          <w:szCs w:val="28"/>
          <w:lang w:val="kk-KZ"/>
        </w:rPr>
        <w:t>Психотерапия  әдістері мен психодиагностика. Психологиялық консультация.</w:t>
      </w:r>
    </w:p>
    <w:p w:rsidR="000A58B9" w:rsidRPr="00392CAC" w:rsidRDefault="00574F49" w:rsidP="00392CAC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 w:eastAsia="en-US"/>
        </w:rPr>
      </w:pPr>
      <w:r w:rsidRPr="00392CAC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3-семинар.  </w:t>
      </w:r>
      <w:r w:rsidRPr="00392CAC">
        <w:rPr>
          <w:rFonts w:ascii="Times New Roman" w:hAnsi="Times New Roman" w:cs="Times New Roman"/>
          <w:bCs/>
          <w:sz w:val="28"/>
          <w:szCs w:val="28"/>
          <w:lang w:val="kk-KZ" w:eastAsia="en-US"/>
        </w:rPr>
        <w:t>Психоанализ. Гуманистік психология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4-семинар. </w:t>
      </w:r>
      <w:r w:rsidRPr="00392CAC">
        <w:rPr>
          <w:rFonts w:ascii="Times New Roman" w:hAnsi="Times New Roman" w:cs="Times New Roman"/>
          <w:bCs/>
          <w:sz w:val="28"/>
          <w:szCs w:val="28"/>
          <w:lang w:val="kk-KZ" w:eastAsia="en-US"/>
        </w:rPr>
        <w:t>Адамды зерттеудегі жүйелік ықпал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>3-модуль. Адамның индивид, тұлға   ретіндегі психологиялық сипаттамасы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5-семинар. 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>Адам дамуының жас периодизациясы.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6-семинар. 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>Конституция типтері (Кречмер).Темперамент және мінез. Мінез типологиясы.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>7-семинар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>Психологиядағы тұлға мәселесі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>8-семинар.</w:t>
      </w:r>
      <w:r w:rsidRPr="00392CA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>Психоанализдегі тұлғаның даму мәселелері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>4-модуль Адамның жүйе ретіндегі кіші құрылымдары: регуляция функциялары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9-семинар</w:t>
      </w:r>
      <w:r w:rsidRPr="00392CAC">
        <w:rPr>
          <w:rFonts w:ascii="Times New Roman" w:hAnsi="Times New Roman" w:cs="Times New Roman"/>
          <w:sz w:val="28"/>
          <w:szCs w:val="28"/>
          <w:lang w:val="kk-KZ" w:eastAsia="en-US"/>
        </w:rPr>
        <w:t>. Социализация психикалық дамудың механизмі ретінде. Социализацяиның ерекшеліктері</w:t>
      </w: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 w:eastAsia="en-US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>10-семинар.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2CAC">
        <w:rPr>
          <w:rFonts w:ascii="Times New Roman" w:hAnsi="Times New Roman" w:cs="Times New Roman"/>
          <w:bCs/>
          <w:sz w:val="28"/>
          <w:szCs w:val="28"/>
          <w:lang w:val="kk-KZ" w:eastAsia="en-US"/>
        </w:rPr>
        <w:t>Сана және мінез-құлық. «Іс-әрекеттің индивидуалды стилі.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11-семинар.</w:t>
      </w:r>
      <w:r w:rsidRPr="00392CA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392CAC">
        <w:rPr>
          <w:rFonts w:ascii="Times New Roman" w:hAnsi="Times New Roman" w:cs="Times New Roman"/>
          <w:color w:val="000000"/>
          <w:sz w:val="28"/>
          <w:szCs w:val="28"/>
          <w:lang w:val="kk-KZ"/>
        </w:rPr>
        <w:t>Тәжірибе индивидуалдылықтың психологиялық сипаттамасы ретінде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>12-семинар.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 xml:space="preserve"> Қарым-қатынас және  өзара түсінісу психологиясы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13-семинар.</w:t>
      </w:r>
      <w:r w:rsidRPr="00392CAC">
        <w:rPr>
          <w:rFonts w:ascii="Times New Roman" w:hAnsi="Times New Roman" w:cs="Times New Roman"/>
          <w:bCs/>
          <w:sz w:val="28"/>
          <w:szCs w:val="28"/>
          <w:lang w:val="kk-KZ" w:eastAsia="en-US"/>
        </w:rPr>
        <w:t xml:space="preserve"> 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>Мінез-құлық пен эмоцияны басқару.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392CAC"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 xml:space="preserve">5-модуль. Әлеуметтік таным психология. 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14-семинар. </w:t>
      </w:r>
      <w:r w:rsidRPr="00392CAC">
        <w:rPr>
          <w:rFonts w:ascii="Times New Roman" w:hAnsi="Times New Roman" w:cs="Times New Roman"/>
          <w:sz w:val="28"/>
          <w:szCs w:val="28"/>
          <w:lang w:val="kk-KZ" w:eastAsia="en-US"/>
        </w:rPr>
        <w:t xml:space="preserve">Топтағы қарым-қатынастың  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>психологиялық ерекшеліктері. Топтағы конфликтілерді шешу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92CA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6-модуль.Психологияның қолданбалы аспектілері. Психологиялық практика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  <w:r w:rsidRPr="00392CAC">
        <w:rPr>
          <w:rFonts w:ascii="Times New Roman" w:hAnsi="Times New Roman" w:cs="Times New Roman"/>
          <w:b/>
          <w:sz w:val="28"/>
          <w:szCs w:val="28"/>
          <w:lang w:val="kk-KZ"/>
        </w:rPr>
        <w:t>15-семинар</w:t>
      </w:r>
      <w:r w:rsidRPr="00392CAC">
        <w:rPr>
          <w:rFonts w:ascii="Times New Roman" w:hAnsi="Times New Roman" w:cs="Times New Roman"/>
          <w:sz w:val="28"/>
          <w:szCs w:val="28"/>
          <w:lang w:val="kk-KZ"/>
        </w:rPr>
        <w:t xml:space="preserve">.Әлеуметтік-психологиялық тренингтер. Психотехнологиялар.  </w:t>
      </w:r>
    </w:p>
    <w:p w:rsidR="00574F49" w:rsidRPr="00392CAC" w:rsidRDefault="00574F49" w:rsidP="00392CA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</w:pPr>
    </w:p>
    <w:p w:rsidR="000A58B9" w:rsidRDefault="000A58B9"/>
    <w:sectPr w:rsidR="000A58B9" w:rsidSect="00A8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8B9"/>
    <w:rsid w:val="000A58B9"/>
    <w:rsid w:val="000E336E"/>
    <w:rsid w:val="00392CAC"/>
    <w:rsid w:val="004B4C75"/>
    <w:rsid w:val="0054039C"/>
    <w:rsid w:val="00574F49"/>
    <w:rsid w:val="0066785B"/>
    <w:rsid w:val="00763E61"/>
    <w:rsid w:val="00A868A4"/>
    <w:rsid w:val="00C91B78"/>
    <w:rsid w:val="00D34602"/>
    <w:rsid w:val="00F0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0A58B9"/>
    <w:pPr>
      <w:spacing w:after="120"/>
    </w:pPr>
  </w:style>
  <w:style w:type="character" w:customStyle="1" w:styleId="a5">
    <w:name w:val="Основной текст Знак"/>
    <w:basedOn w:val="a0"/>
    <w:link w:val="a4"/>
    <w:rsid w:val="000A5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C4F1-D4FF-42C2-B127-2A176385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2014-09-22T05:39:00Z</dcterms:created>
  <dcterms:modified xsi:type="dcterms:W3CDTF">2015-09-17T16:09:00Z</dcterms:modified>
</cp:coreProperties>
</file>